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1A" w:rsidRDefault="00B7251A" w:rsidP="00B7251A">
      <w:pPr>
        <w:pStyle w:val="Style1"/>
        <w:widowControl/>
        <w:spacing w:line="240" w:lineRule="auto"/>
        <w:jc w:val="center"/>
        <w:rPr>
          <w:rStyle w:val="FontStyle21"/>
          <w:rFonts w:asciiTheme="majorBidi" w:hAnsiTheme="majorBidi" w:cstheme="majorBidi"/>
          <w:bCs w:val="0"/>
          <w:sz w:val="28"/>
          <w:szCs w:val="28"/>
          <w:lang w:val="ro-RO" w:eastAsia="ro-RO"/>
        </w:rPr>
      </w:pPr>
      <w:r w:rsidRPr="00B7251A">
        <w:rPr>
          <w:rStyle w:val="FontStyle21"/>
          <w:rFonts w:asciiTheme="majorBidi" w:hAnsiTheme="majorBidi" w:cstheme="majorBidi"/>
          <w:bCs w:val="0"/>
          <w:sz w:val="28"/>
          <w:szCs w:val="28"/>
          <w:lang w:val="ro-RO" w:eastAsia="ro-RO"/>
        </w:rPr>
        <w:t>Infecţia rotavirală</w:t>
      </w:r>
    </w:p>
    <w:p w:rsidR="00B7251A" w:rsidRPr="00B7251A" w:rsidRDefault="00B7251A" w:rsidP="00B7251A">
      <w:pPr>
        <w:pStyle w:val="Style1"/>
        <w:widowControl/>
        <w:spacing w:line="240" w:lineRule="auto"/>
        <w:jc w:val="center"/>
        <w:rPr>
          <w:rStyle w:val="FontStyle21"/>
          <w:rFonts w:asciiTheme="majorBidi" w:hAnsiTheme="majorBidi" w:cstheme="majorBidi"/>
          <w:bCs w:val="0"/>
          <w:sz w:val="28"/>
          <w:szCs w:val="28"/>
          <w:lang w:val="ro-RO" w:eastAsia="ro-RO"/>
        </w:rPr>
      </w:pPr>
    </w:p>
    <w:p w:rsidR="005478F2" w:rsidRPr="00B7251A" w:rsidRDefault="005478F2" w:rsidP="00B7251A">
      <w:pPr>
        <w:pStyle w:val="Style1"/>
        <w:widowControl/>
        <w:spacing w:line="240" w:lineRule="auto"/>
        <w:ind w:firstLine="708"/>
        <w:rPr>
          <w:rStyle w:val="FontStyle21"/>
          <w:rFonts w:asciiTheme="majorBidi" w:hAnsiTheme="majorBidi" w:cstheme="majorBidi"/>
          <w:sz w:val="24"/>
          <w:szCs w:val="24"/>
          <w:lang w:val="ro-RO" w:eastAsia="ro-RO"/>
        </w:rPr>
      </w:pPr>
      <w:r w:rsidRPr="00B7251A">
        <w:rPr>
          <w:rStyle w:val="FontStyle21"/>
          <w:rFonts w:asciiTheme="majorBidi" w:hAnsiTheme="majorBidi" w:cstheme="majorBidi"/>
          <w:b w:val="0"/>
          <w:bCs w:val="0"/>
          <w:sz w:val="24"/>
          <w:szCs w:val="24"/>
          <w:lang w:val="ro-RO" w:eastAsia="ro-RO"/>
        </w:rPr>
        <w:t>Infecţia rotavirală</w:t>
      </w:r>
      <w:r w:rsidRPr="00B7251A">
        <w:rPr>
          <w:rStyle w:val="FontStyle21"/>
          <w:rFonts w:asciiTheme="majorBidi" w:hAnsiTheme="majorBidi" w:cstheme="majorBidi"/>
          <w:sz w:val="24"/>
          <w:szCs w:val="24"/>
          <w:lang w:val="ro-RO" w:eastAsia="ro-RO"/>
        </w:rPr>
        <w:t xml:space="preserve"> </w:t>
      </w:r>
      <w:r w:rsidRPr="00B7251A">
        <w:rPr>
          <w:rFonts w:asciiTheme="majorBidi" w:hAnsiTheme="majorBidi" w:cstheme="majorBidi"/>
          <w:lang w:val="ro-RO"/>
        </w:rPr>
        <w:t>este reprezentată de un remarcabil polimorfism clinic, paraclinic şi  epidemiologic din care motiv constituie o problem semnificativă  a sănătăţii publice.</w:t>
      </w:r>
    </w:p>
    <w:p w:rsidR="005478F2" w:rsidRPr="00B7251A" w:rsidRDefault="005478F2" w:rsidP="005C43CD">
      <w:pPr>
        <w:pStyle w:val="Style1"/>
        <w:widowControl/>
        <w:spacing w:line="240" w:lineRule="auto"/>
        <w:rPr>
          <w:rFonts w:asciiTheme="majorBidi" w:hAnsiTheme="majorBidi" w:cstheme="majorBidi"/>
          <w:lang w:val="ro-RO"/>
        </w:rPr>
      </w:pPr>
      <w:r w:rsidRPr="00B7251A">
        <w:rPr>
          <w:rStyle w:val="FontStyle21"/>
          <w:rFonts w:asciiTheme="majorBidi" w:hAnsiTheme="majorBidi" w:cstheme="majorBidi"/>
          <w:b w:val="0"/>
          <w:bCs w:val="0"/>
          <w:sz w:val="24"/>
          <w:szCs w:val="24"/>
          <w:lang w:val="ro-RO" w:eastAsia="ro-RO"/>
        </w:rPr>
        <w:t>Datele de sinteză ale Organizaţiei Mondiale a Sănătăţii referitor la  rezultatele cercetărilor în domeniul bolii diareice acute cu rotavirusuri denotă 20-70 % din cazurile de spitalizare şi 20 %   cazuri de diaree cu sfârşit letal în asociere cu alte infecţii. OMS estimează peste 700 mln. de episoade diareice/an la copii sub 5 ani în ţările în curs de dezvoltare. Potrivit</w:t>
      </w:r>
      <w:r w:rsidRPr="00B7251A">
        <w:rPr>
          <w:rStyle w:val="FontStyle21"/>
          <w:rFonts w:asciiTheme="majorBidi" w:hAnsiTheme="majorBidi" w:cstheme="majorBidi"/>
          <w:sz w:val="24"/>
          <w:szCs w:val="24"/>
          <w:lang w:val="ro-RO" w:eastAsia="ro-RO"/>
        </w:rPr>
        <w:t xml:space="preserve"> </w:t>
      </w:r>
      <w:r w:rsidRPr="00B7251A">
        <w:rPr>
          <w:rFonts w:asciiTheme="majorBidi" w:hAnsiTheme="majorBidi" w:cstheme="majorBidi"/>
          <w:lang w:val="ro-RO"/>
        </w:rPr>
        <w:t>OMS rotavirusul a reprezentat cauza a aproape 40% dintre toate cazurile de diaree severă la sugari, cu 527.000 de decese/an, cu incidenţă crescută în grupa de vârstă sub 2 ani.</w:t>
      </w:r>
    </w:p>
    <w:p w:rsidR="005478F2" w:rsidRPr="00B7251A" w:rsidRDefault="005478F2" w:rsidP="005C43CD">
      <w:pPr>
        <w:pStyle w:val="Style1"/>
        <w:widowControl/>
        <w:spacing w:line="240" w:lineRule="auto"/>
        <w:rPr>
          <w:rStyle w:val="FontStyle21"/>
          <w:rFonts w:asciiTheme="majorBidi" w:hAnsiTheme="majorBidi" w:cstheme="majorBidi"/>
          <w:b w:val="0"/>
          <w:sz w:val="24"/>
          <w:szCs w:val="24"/>
          <w:lang w:val="ro-RO" w:eastAsia="ro-RO"/>
        </w:rPr>
      </w:pPr>
      <w:r w:rsidRPr="00B7251A">
        <w:rPr>
          <w:rFonts w:asciiTheme="majorBidi" w:hAnsiTheme="majorBidi" w:cstheme="majorBidi"/>
          <w:lang w:val="ro-RO"/>
        </w:rPr>
        <w:t>Mortalitatea prin boala diareică acută este cea mai înaltă în ţărileîn curs de dezvoltare, dar este o problemă şi a ţărilor dezvoltate.</w:t>
      </w:r>
    </w:p>
    <w:p w:rsidR="005478F2" w:rsidRPr="00B7251A" w:rsidRDefault="005478F2" w:rsidP="005C43CD">
      <w:pPr>
        <w:spacing w:after="0" w:line="240" w:lineRule="auto"/>
        <w:rPr>
          <w:rFonts w:asciiTheme="majorBidi" w:hAnsiTheme="majorBidi" w:cstheme="majorBidi"/>
          <w:sz w:val="24"/>
          <w:szCs w:val="24"/>
          <w:shd w:val="clear" w:color="auto" w:fill="FFFFFF"/>
          <w:lang w:val="ro-RO"/>
        </w:rPr>
      </w:pPr>
      <w:r w:rsidRPr="00B7251A">
        <w:rPr>
          <w:rFonts w:asciiTheme="majorBidi" w:hAnsiTheme="majorBidi" w:cstheme="majorBidi"/>
          <w:sz w:val="24"/>
          <w:szCs w:val="24"/>
          <w:shd w:val="clear" w:color="auto" w:fill="FFFFFF"/>
          <w:lang w:val="ro-RO"/>
        </w:rPr>
        <w:t>Rotavirusul este periculos prin faptul că:</w:t>
      </w:r>
    </w:p>
    <w:p w:rsidR="005478F2" w:rsidRPr="00B7251A" w:rsidRDefault="005478F2" w:rsidP="005C43CD">
      <w:pPr>
        <w:pStyle w:val="a5"/>
        <w:numPr>
          <w:ilvl w:val="0"/>
          <w:numId w:val="1"/>
        </w:numPr>
        <w:spacing w:after="0" w:line="240" w:lineRule="auto"/>
        <w:rPr>
          <w:rFonts w:asciiTheme="majorBidi" w:hAnsiTheme="majorBidi" w:cstheme="majorBidi"/>
          <w:sz w:val="24"/>
          <w:szCs w:val="24"/>
          <w:shd w:val="clear" w:color="auto" w:fill="FFFFFF"/>
          <w:lang w:val="ro-RO"/>
        </w:rPr>
      </w:pPr>
      <w:r w:rsidRPr="00B7251A">
        <w:rPr>
          <w:rFonts w:asciiTheme="majorBidi" w:hAnsiTheme="majorBidi" w:cstheme="majorBidi"/>
          <w:sz w:val="24"/>
          <w:szCs w:val="24"/>
          <w:shd w:val="clear" w:color="auto" w:fill="FFFFFF"/>
          <w:lang w:val="ro-RO"/>
        </w:rPr>
        <w:t>dispune de o contagiozitate destul de mare</w:t>
      </w:r>
    </w:p>
    <w:p w:rsidR="005478F2" w:rsidRPr="00B7251A" w:rsidRDefault="005478F2" w:rsidP="005C43CD">
      <w:pPr>
        <w:pStyle w:val="a5"/>
        <w:numPr>
          <w:ilvl w:val="0"/>
          <w:numId w:val="1"/>
        </w:numPr>
        <w:spacing w:after="0" w:line="240" w:lineRule="auto"/>
        <w:rPr>
          <w:rFonts w:asciiTheme="majorBidi" w:hAnsiTheme="majorBidi" w:cstheme="majorBidi"/>
          <w:sz w:val="24"/>
          <w:szCs w:val="24"/>
          <w:shd w:val="clear" w:color="auto" w:fill="FFFFFF"/>
          <w:lang w:val="ro-RO"/>
        </w:rPr>
      </w:pPr>
      <w:r w:rsidRPr="00B7251A">
        <w:rPr>
          <w:rFonts w:asciiTheme="majorBidi" w:hAnsiTheme="majorBidi" w:cstheme="majorBidi"/>
          <w:sz w:val="24"/>
          <w:szCs w:val="24"/>
          <w:shd w:val="clear" w:color="auto" w:fill="FCFCFC"/>
          <w:lang w:val="ro-RO"/>
        </w:rPr>
        <w:t>doza infectantă este foarte mică, fiind necesare doar 2-10 particule virale pentru producerea infecţiei cu rotavirus</w:t>
      </w:r>
    </w:p>
    <w:p w:rsidR="005478F2" w:rsidRPr="00B7251A" w:rsidRDefault="005478F2" w:rsidP="005C43CD">
      <w:pPr>
        <w:pStyle w:val="a5"/>
        <w:numPr>
          <w:ilvl w:val="0"/>
          <w:numId w:val="1"/>
        </w:numPr>
        <w:spacing w:after="0" w:line="240" w:lineRule="auto"/>
        <w:rPr>
          <w:rFonts w:asciiTheme="majorBidi" w:hAnsiTheme="majorBidi" w:cstheme="majorBidi"/>
          <w:sz w:val="24"/>
          <w:szCs w:val="24"/>
          <w:shd w:val="clear" w:color="auto" w:fill="FFFFFF"/>
          <w:lang w:val="ro-RO"/>
        </w:rPr>
      </w:pPr>
      <w:r w:rsidRPr="00B7251A">
        <w:rPr>
          <w:rFonts w:asciiTheme="majorBidi" w:hAnsiTheme="majorBidi" w:cstheme="majorBidi"/>
          <w:sz w:val="24"/>
          <w:szCs w:val="24"/>
          <w:lang w:val="ro-RO"/>
        </w:rPr>
        <w:t>poate supravieţui în mediul extern mult timp şi este rezistent la dezinfectanţii uzuali</w:t>
      </w:r>
    </w:p>
    <w:p w:rsidR="005478F2" w:rsidRPr="00B7251A" w:rsidRDefault="005C43CD" w:rsidP="005C43CD">
      <w:pPr>
        <w:pStyle w:val="a5"/>
        <w:numPr>
          <w:ilvl w:val="0"/>
          <w:numId w:val="1"/>
        </w:numPr>
        <w:spacing w:after="0" w:line="240" w:lineRule="auto"/>
        <w:rPr>
          <w:rFonts w:asciiTheme="majorBidi" w:hAnsiTheme="majorBidi" w:cstheme="majorBidi"/>
          <w:sz w:val="24"/>
          <w:szCs w:val="24"/>
          <w:shd w:val="clear" w:color="auto" w:fill="FFFFFF"/>
          <w:lang w:val="ro-RO"/>
        </w:rPr>
      </w:pPr>
      <w:r w:rsidRPr="00B7251A">
        <w:rPr>
          <w:rFonts w:asciiTheme="majorBidi" w:hAnsiTheme="majorBidi" w:cstheme="majorBidi"/>
          <w:sz w:val="24"/>
          <w:szCs w:val="24"/>
          <w:shd w:val="clear" w:color="auto" w:fill="FFFFFF"/>
          <w:lang w:val="ro-RO"/>
        </w:rPr>
        <w:t>c</w:t>
      </w:r>
      <w:r w:rsidR="005478F2" w:rsidRPr="00B7251A">
        <w:rPr>
          <w:rFonts w:asciiTheme="majorBidi" w:hAnsiTheme="majorBidi" w:cstheme="majorBidi"/>
          <w:sz w:val="24"/>
          <w:szCs w:val="24"/>
          <w:shd w:val="clear" w:color="auto" w:fill="FFFFFF"/>
          <w:lang w:val="ro-RO"/>
        </w:rPr>
        <w:t>omplicaţiile</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posibile</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ce pot apărea</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includ: sindromul toxic</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 xml:space="preserve"> şi</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deshidratarea</w:t>
      </w:r>
      <w:r w:rsidRPr="00B7251A">
        <w:rPr>
          <w:rFonts w:asciiTheme="majorBidi" w:hAnsiTheme="majorBidi" w:cstheme="majorBidi"/>
          <w:sz w:val="24"/>
          <w:szCs w:val="24"/>
          <w:shd w:val="clear" w:color="auto" w:fill="FFFFFF"/>
          <w:lang w:val="ro-RO"/>
        </w:rPr>
        <w:t xml:space="preserve"> </w:t>
      </w:r>
      <w:r w:rsidR="005478F2" w:rsidRPr="00B7251A">
        <w:rPr>
          <w:rFonts w:asciiTheme="majorBidi" w:hAnsiTheme="majorBidi" w:cstheme="majorBidi"/>
          <w:sz w:val="24"/>
          <w:szCs w:val="24"/>
          <w:shd w:val="clear" w:color="auto" w:fill="FFFFFF"/>
          <w:lang w:val="ro-RO"/>
        </w:rPr>
        <w:t>severă.</w:t>
      </w:r>
    </w:p>
    <w:p w:rsidR="005C43CD" w:rsidRPr="00B7251A" w:rsidRDefault="005C43CD" w:rsidP="00B7251A">
      <w:pPr>
        <w:pStyle w:val="a3"/>
        <w:shd w:val="clear" w:color="auto" w:fill="FCFCFC"/>
        <w:spacing w:before="0" w:beforeAutospacing="0" w:after="0" w:afterAutospacing="0"/>
        <w:ind w:firstLine="360"/>
        <w:jc w:val="both"/>
        <w:rPr>
          <w:rFonts w:asciiTheme="majorBidi" w:hAnsiTheme="majorBidi" w:cstheme="majorBidi"/>
          <w:lang w:val="ro-RO"/>
        </w:rPr>
      </w:pPr>
      <w:r w:rsidRPr="00B7251A">
        <w:rPr>
          <w:rFonts w:asciiTheme="majorBidi" w:hAnsiTheme="majorBidi" w:cstheme="majorBidi"/>
          <w:lang w:val="ro-RO"/>
        </w:rPr>
        <w:t>În timpul rece al anului, se observă o sporire sezonieră a morbidită</w:t>
      </w:r>
      <w:r w:rsidRPr="00B7251A">
        <w:rPr>
          <w:rFonts w:ascii="Cambria Math" w:hAnsi="Cambria Math" w:cstheme="majorBidi"/>
          <w:lang w:val="ro-RO"/>
        </w:rPr>
        <w:t>ț</w:t>
      </w:r>
      <w:r w:rsidRPr="00B7251A">
        <w:rPr>
          <w:rFonts w:asciiTheme="majorBidi" w:hAnsiTheme="majorBidi" w:cstheme="majorBidi"/>
          <w:lang w:val="ro-RO"/>
        </w:rPr>
        <w:t>ii prin infec</w:t>
      </w:r>
      <w:r w:rsidRPr="00B7251A">
        <w:rPr>
          <w:rFonts w:ascii="Cambria Math" w:hAnsi="Cambria Math" w:cstheme="majorBidi"/>
          <w:lang w:val="ro-RO"/>
        </w:rPr>
        <w:t>ț</w:t>
      </w:r>
      <w:r w:rsidRPr="00B7251A">
        <w:rPr>
          <w:rFonts w:asciiTheme="majorBidi" w:hAnsiTheme="majorBidi" w:cstheme="majorBidi"/>
          <w:lang w:val="ro-RO"/>
        </w:rPr>
        <w:t xml:space="preserve">ia rotavirală. Ca sursă de infecţie pot servi bolnavii cu simptome, precum </w:t>
      </w:r>
      <w:r w:rsidRPr="00B7251A">
        <w:rPr>
          <w:rFonts w:ascii="Cambria Math" w:hAnsi="Cambria Math" w:cstheme="majorBidi"/>
          <w:lang w:val="ro-RO"/>
        </w:rPr>
        <w:t>ș</w:t>
      </w:r>
      <w:r w:rsidRPr="00B7251A">
        <w:rPr>
          <w:rFonts w:asciiTheme="majorBidi" w:hAnsiTheme="majorBidi" w:cstheme="majorBidi"/>
          <w:lang w:val="ro-RO"/>
        </w:rPr>
        <w:t>i  purtătorii de infec</w:t>
      </w:r>
      <w:r w:rsidRPr="00B7251A">
        <w:rPr>
          <w:rFonts w:ascii="Cambria Math" w:hAnsi="Cambria Math" w:cstheme="majorBidi"/>
          <w:lang w:val="ro-RO"/>
        </w:rPr>
        <w:t>ț</w:t>
      </w:r>
      <w:r w:rsidRPr="00B7251A">
        <w:rPr>
          <w:rFonts w:asciiTheme="majorBidi" w:hAnsiTheme="majorBidi" w:cstheme="majorBidi"/>
          <w:lang w:val="ro-RO"/>
        </w:rPr>
        <w:t xml:space="preserve">ie. Perioada de incubaţie este de la 12-24 ore, până la 7 zile, mai des 1-2 zile. </w:t>
      </w:r>
    </w:p>
    <w:p w:rsidR="005C43CD" w:rsidRPr="00B7251A" w:rsidRDefault="005C43CD" w:rsidP="005C43CD">
      <w:pPr>
        <w:pStyle w:val="a3"/>
        <w:shd w:val="clear" w:color="auto" w:fill="FFFFFF"/>
        <w:spacing w:before="0" w:beforeAutospacing="0" w:after="0" w:afterAutospacing="0"/>
        <w:rPr>
          <w:rFonts w:asciiTheme="majorBidi" w:hAnsiTheme="majorBidi" w:cstheme="majorBidi"/>
          <w:lang w:val="ro-RO"/>
        </w:rPr>
      </w:pPr>
      <w:r w:rsidRPr="00B7251A">
        <w:rPr>
          <w:rFonts w:asciiTheme="majorBidi" w:hAnsiTheme="majorBidi" w:cstheme="majorBidi"/>
          <w:lang w:val="ro-RO"/>
        </w:rPr>
        <w:t>În Moldova, infec</w:t>
      </w:r>
      <w:r w:rsidRPr="00B7251A">
        <w:rPr>
          <w:rFonts w:ascii="Cambria Math" w:hAnsi="Cambria Math" w:cstheme="majorBidi"/>
          <w:lang w:val="ro-RO"/>
        </w:rPr>
        <w:t>ț</w:t>
      </w:r>
      <w:r w:rsidRPr="00B7251A">
        <w:rPr>
          <w:rFonts w:asciiTheme="majorBidi" w:hAnsiTheme="majorBidi" w:cstheme="majorBidi"/>
          <w:lang w:val="ro-RO"/>
        </w:rPr>
        <w:t>ia este destul de frecventă în lunile reci ale anului. Calea principală de transmitere a infec</w:t>
      </w:r>
      <w:r w:rsidRPr="00B7251A">
        <w:rPr>
          <w:rFonts w:ascii="Cambria Math" w:hAnsi="Cambria Math" w:cstheme="majorBidi"/>
          <w:lang w:val="ro-RO"/>
        </w:rPr>
        <w:t>ț</w:t>
      </w:r>
      <w:r w:rsidRPr="00B7251A">
        <w:rPr>
          <w:rFonts w:asciiTheme="majorBidi" w:hAnsiTheme="majorBidi" w:cstheme="majorBidi"/>
          <w:lang w:val="ro-RO"/>
        </w:rPr>
        <w:t>iei este cea habituală. Un rol important în transmiterea bolii la copii îl au suprafeţele, jucăriile şi alte obiecte contaminate, mai ales în colectivele organizate. Infectarea mai are loc pe calea alimentară şi cea hidrică, la întrebuinţarea bucatelor şi a apei contaminate cu virusuri</w:t>
      </w:r>
    </w:p>
    <w:p w:rsidR="005478F2" w:rsidRPr="00B7251A" w:rsidRDefault="005478F2" w:rsidP="00B7251A">
      <w:pPr>
        <w:pStyle w:val="a3"/>
        <w:shd w:val="clear" w:color="auto" w:fill="FFFFFF"/>
        <w:spacing w:before="0" w:beforeAutospacing="0" w:after="0" w:afterAutospacing="0"/>
        <w:ind w:firstLine="708"/>
        <w:rPr>
          <w:rFonts w:asciiTheme="majorBidi" w:hAnsiTheme="majorBidi" w:cstheme="majorBidi"/>
          <w:lang w:val="ro-RO"/>
        </w:rPr>
      </w:pPr>
      <w:r w:rsidRPr="00B7251A">
        <w:rPr>
          <w:rFonts w:asciiTheme="majorBidi" w:hAnsiTheme="majorBidi" w:cstheme="majorBidi"/>
          <w:lang w:val="ro-RO"/>
        </w:rPr>
        <w:t>Mecanismul de acţiune al rotavirusului</w:t>
      </w:r>
      <w:r w:rsidR="005C43CD" w:rsidRPr="00B7251A">
        <w:rPr>
          <w:rFonts w:asciiTheme="majorBidi" w:hAnsiTheme="majorBidi" w:cstheme="majorBidi"/>
          <w:lang w:val="ro-RO"/>
        </w:rPr>
        <w:t xml:space="preserve"> </w:t>
      </w:r>
      <w:r w:rsidRPr="00B7251A">
        <w:rPr>
          <w:rFonts w:asciiTheme="majorBidi" w:hAnsiTheme="majorBidi" w:cstheme="majorBidi"/>
          <w:lang w:val="ro-RO"/>
        </w:rPr>
        <w:t>presupune</w:t>
      </w:r>
      <w:r w:rsidR="005C43CD" w:rsidRPr="00B7251A">
        <w:rPr>
          <w:rFonts w:asciiTheme="majorBidi" w:hAnsiTheme="majorBidi" w:cstheme="majorBidi"/>
          <w:lang w:val="ro-RO"/>
        </w:rPr>
        <w:t xml:space="preserve"> </w:t>
      </w:r>
      <w:r w:rsidRPr="00B7251A">
        <w:rPr>
          <w:rFonts w:asciiTheme="majorBidi" w:hAnsiTheme="majorBidi" w:cstheme="majorBidi"/>
          <w:lang w:val="ro-RO"/>
        </w:rPr>
        <w:t>invadarea</w:t>
      </w:r>
      <w:r w:rsidR="005C43CD" w:rsidRPr="00B7251A">
        <w:rPr>
          <w:rFonts w:asciiTheme="majorBidi" w:hAnsiTheme="majorBidi" w:cstheme="majorBidi"/>
          <w:lang w:val="ro-RO"/>
        </w:rPr>
        <w:t xml:space="preserve"> </w:t>
      </w:r>
      <w:r w:rsidRPr="00B7251A">
        <w:rPr>
          <w:rFonts w:asciiTheme="majorBidi" w:hAnsiTheme="majorBidi" w:cstheme="majorBidi"/>
          <w:lang w:val="ro-RO"/>
        </w:rPr>
        <w:t>epiteliului</w:t>
      </w:r>
      <w:r w:rsidR="005C43CD" w:rsidRPr="00B7251A">
        <w:rPr>
          <w:rFonts w:asciiTheme="majorBidi" w:hAnsiTheme="majorBidi" w:cstheme="majorBidi"/>
          <w:lang w:val="ro-RO"/>
        </w:rPr>
        <w:t xml:space="preserve"> </w:t>
      </w:r>
      <w:r w:rsidRPr="00B7251A">
        <w:rPr>
          <w:rFonts w:asciiTheme="majorBidi" w:hAnsiTheme="majorBidi" w:cstheme="majorBidi"/>
          <w:lang w:val="ro-RO"/>
        </w:rPr>
        <w:t>vilozităţilor</w:t>
      </w:r>
      <w:r w:rsidR="005C43CD" w:rsidRPr="00B7251A">
        <w:rPr>
          <w:rFonts w:asciiTheme="majorBidi" w:hAnsiTheme="majorBidi" w:cstheme="majorBidi"/>
          <w:lang w:val="ro-RO"/>
        </w:rPr>
        <w:t xml:space="preserve"> </w:t>
      </w:r>
      <w:r w:rsidRPr="00B7251A">
        <w:rPr>
          <w:rFonts w:asciiTheme="majorBidi" w:hAnsiTheme="majorBidi" w:cstheme="majorBidi"/>
          <w:lang w:val="ro-RO"/>
        </w:rPr>
        <w:t>mucoasei</w:t>
      </w:r>
      <w:r w:rsidR="005C43CD" w:rsidRPr="00B7251A">
        <w:rPr>
          <w:rFonts w:asciiTheme="majorBidi" w:hAnsiTheme="majorBidi" w:cstheme="majorBidi"/>
          <w:lang w:val="ro-RO"/>
        </w:rPr>
        <w:t xml:space="preserve"> </w:t>
      </w:r>
      <w:r w:rsidRPr="00B7251A">
        <w:rPr>
          <w:rFonts w:asciiTheme="majorBidi" w:hAnsiTheme="majorBidi" w:cstheme="majorBidi"/>
          <w:lang w:val="ro-RO"/>
        </w:rPr>
        <w:t>intestinale</w:t>
      </w:r>
      <w:r w:rsidR="005C43CD" w:rsidRPr="00B7251A">
        <w:rPr>
          <w:rFonts w:asciiTheme="majorBidi" w:hAnsiTheme="majorBidi" w:cstheme="majorBidi"/>
          <w:lang w:val="ro-RO"/>
        </w:rPr>
        <w:t xml:space="preserve"> </w:t>
      </w:r>
      <w:r w:rsidRPr="00B7251A">
        <w:rPr>
          <w:rFonts w:asciiTheme="majorBidi" w:hAnsiTheme="majorBidi" w:cstheme="majorBidi"/>
          <w:lang w:val="ro-RO"/>
        </w:rPr>
        <w:t>şi</w:t>
      </w:r>
      <w:r w:rsidR="005C43CD" w:rsidRPr="00B7251A">
        <w:rPr>
          <w:rFonts w:asciiTheme="majorBidi" w:hAnsiTheme="majorBidi" w:cstheme="majorBidi"/>
          <w:lang w:val="ro-RO"/>
        </w:rPr>
        <w:t xml:space="preserve"> </w:t>
      </w:r>
      <w:r w:rsidRPr="00B7251A">
        <w:rPr>
          <w:rFonts w:asciiTheme="majorBidi" w:hAnsiTheme="majorBidi" w:cstheme="majorBidi"/>
          <w:lang w:val="ro-RO"/>
        </w:rPr>
        <w:t>distrugerea</w:t>
      </w:r>
      <w:r w:rsidR="005C43CD" w:rsidRPr="00B7251A">
        <w:rPr>
          <w:rFonts w:asciiTheme="majorBidi" w:hAnsiTheme="majorBidi" w:cstheme="majorBidi"/>
          <w:lang w:val="ro-RO"/>
        </w:rPr>
        <w:t xml:space="preserve"> </w:t>
      </w:r>
      <w:r w:rsidRPr="00B7251A">
        <w:rPr>
          <w:rFonts w:asciiTheme="majorBidi" w:hAnsiTheme="majorBidi" w:cstheme="majorBidi"/>
          <w:lang w:val="ro-RO"/>
        </w:rPr>
        <w:t>enterocitelor.</w:t>
      </w:r>
      <w:r w:rsidR="005C43CD" w:rsidRPr="00B7251A">
        <w:rPr>
          <w:rFonts w:asciiTheme="majorBidi" w:hAnsiTheme="majorBidi" w:cstheme="majorBidi"/>
          <w:lang w:val="ro-RO"/>
        </w:rPr>
        <w:t xml:space="preserve"> </w:t>
      </w:r>
      <w:r w:rsidRPr="00B7251A">
        <w:rPr>
          <w:rFonts w:asciiTheme="majorBidi" w:hAnsiTheme="majorBidi" w:cstheme="majorBidi"/>
          <w:lang w:val="ro-RO"/>
        </w:rPr>
        <w:t>Afectează</w:t>
      </w:r>
      <w:r w:rsidR="005C43CD" w:rsidRPr="00B7251A">
        <w:rPr>
          <w:rFonts w:asciiTheme="majorBidi" w:hAnsiTheme="majorBidi" w:cstheme="majorBidi"/>
          <w:lang w:val="ro-RO"/>
        </w:rPr>
        <w:t xml:space="preserve"> </w:t>
      </w:r>
      <w:r w:rsidRPr="00B7251A">
        <w:rPr>
          <w:rFonts w:asciiTheme="majorBidi" w:hAnsiTheme="majorBidi" w:cstheme="majorBidi"/>
          <w:lang w:val="ro-RO"/>
        </w:rPr>
        <w:t xml:space="preserve"> predominant jejunul. Are loc o scădere a capacităţii de absorbţie</w:t>
      </w:r>
      <w:r w:rsidR="005C43CD" w:rsidRPr="00B7251A">
        <w:rPr>
          <w:rFonts w:asciiTheme="majorBidi" w:hAnsiTheme="majorBidi" w:cstheme="majorBidi"/>
          <w:lang w:val="ro-RO"/>
        </w:rPr>
        <w:t xml:space="preserve"> </w:t>
      </w:r>
      <w:r w:rsidRPr="00B7251A">
        <w:rPr>
          <w:rFonts w:asciiTheme="majorBidi" w:hAnsiTheme="majorBidi" w:cstheme="majorBidi"/>
          <w:lang w:val="ro-RO"/>
        </w:rPr>
        <w:t>ce duce</w:t>
      </w:r>
      <w:r w:rsidR="005C43CD" w:rsidRPr="00B7251A">
        <w:rPr>
          <w:rFonts w:asciiTheme="majorBidi" w:hAnsiTheme="majorBidi" w:cstheme="majorBidi"/>
          <w:lang w:val="ro-RO"/>
        </w:rPr>
        <w:t xml:space="preserve"> </w:t>
      </w:r>
      <w:r w:rsidRPr="00B7251A">
        <w:rPr>
          <w:rFonts w:asciiTheme="majorBidi" w:hAnsiTheme="majorBidi" w:cstheme="majorBidi"/>
          <w:lang w:val="ro-RO"/>
        </w:rPr>
        <w:t xml:space="preserve"> la apariţia</w:t>
      </w:r>
      <w:r w:rsidR="005C43CD" w:rsidRPr="00B7251A">
        <w:rPr>
          <w:rFonts w:asciiTheme="majorBidi" w:hAnsiTheme="majorBidi" w:cstheme="majorBidi"/>
          <w:lang w:val="ro-RO"/>
        </w:rPr>
        <w:t xml:space="preserve"> </w:t>
      </w:r>
      <w:r w:rsidRPr="00B7251A">
        <w:rPr>
          <w:rFonts w:asciiTheme="majorBidi" w:hAnsiTheme="majorBidi" w:cstheme="majorBidi"/>
          <w:lang w:val="ro-RO"/>
        </w:rPr>
        <w:t>diareei. Consecinţele</w:t>
      </w:r>
      <w:r w:rsidR="005C43CD" w:rsidRPr="00B7251A">
        <w:rPr>
          <w:rFonts w:asciiTheme="majorBidi" w:hAnsiTheme="majorBidi" w:cstheme="majorBidi"/>
          <w:lang w:val="ro-RO"/>
        </w:rPr>
        <w:t xml:space="preserve"> </w:t>
      </w:r>
      <w:r w:rsidRPr="00B7251A">
        <w:rPr>
          <w:rFonts w:asciiTheme="majorBidi" w:hAnsiTheme="majorBidi" w:cstheme="majorBidi"/>
          <w:lang w:val="ro-RO"/>
        </w:rPr>
        <w:t>cele</w:t>
      </w:r>
      <w:r w:rsidR="005C43CD" w:rsidRPr="00B7251A">
        <w:rPr>
          <w:rFonts w:asciiTheme="majorBidi" w:hAnsiTheme="majorBidi" w:cstheme="majorBidi"/>
          <w:lang w:val="ro-RO"/>
        </w:rPr>
        <w:t xml:space="preserve"> </w:t>
      </w:r>
      <w:r w:rsidRPr="00B7251A">
        <w:rPr>
          <w:rFonts w:asciiTheme="majorBidi" w:hAnsiTheme="majorBidi" w:cstheme="majorBidi"/>
          <w:lang w:val="ro-RO"/>
        </w:rPr>
        <w:t>mai</w:t>
      </w:r>
      <w:r w:rsidR="005C43CD" w:rsidRPr="00B7251A">
        <w:rPr>
          <w:rFonts w:asciiTheme="majorBidi" w:hAnsiTheme="majorBidi" w:cstheme="majorBidi"/>
          <w:lang w:val="ro-RO"/>
        </w:rPr>
        <w:t xml:space="preserve"> </w:t>
      </w:r>
      <w:r w:rsidRPr="00B7251A">
        <w:rPr>
          <w:rFonts w:asciiTheme="majorBidi" w:hAnsiTheme="majorBidi" w:cstheme="majorBidi"/>
          <w:lang w:val="ro-RO"/>
        </w:rPr>
        <w:t>importante ale diareei</w:t>
      </w:r>
      <w:r w:rsidR="005C43CD" w:rsidRPr="00B7251A">
        <w:rPr>
          <w:rFonts w:asciiTheme="majorBidi" w:hAnsiTheme="majorBidi" w:cstheme="majorBidi"/>
          <w:lang w:val="ro-RO"/>
        </w:rPr>
        <w:t xml:space="preserve"> </w:t>
      </w:r>
      <w:r w:rsidRPr="00B7251A">
        <w:rPr>
          <w:rFonts w:asciiTheme="majorBidi" w:hAnsiTheme="majorBidi" w:cstheme="majorBidi"/>
          <w:lang w:val="ro-RO"/>
        </w:rPr>
        <w:t>constituind</w:t>
      </w:r>
      <w:r w:rsidR="005C43CD" w:rsidRPr="00B7251A">
        <w:rPr>
          <w:rFonts w:asciiTheme="majorBidi" w:hAnsiTheme="majorBidi" w:cstheme="majorBidi"/>
          <w:lang w:val="ro-RO"/>
        </w:rPr>
        <w:t xml:space="preserve"> </w:t>
      </w:r>
      <w:r w:rsidRPr="00B7251A">
        <w:rPr>
          <w:rFonts w:asciiTheme="majorBidi" w:hAnsiTheme="majorBidi" w:cstheme="majorBidi"/>
          <w:lang w:val="ro-RO"/>
        </w:rPr>
        <w:t>deshidratarea</w:t>
      </w:r>
      <w:r w:rsidR="005C43CD" w:rsidRPr="00B7251A">
        <w:rPr>
          <w:rFonts w:asciiTheme="majorBidi" w:hAnsiTheme="majorBidi" w:cstheme="majorBidi"/>
          <w:lang w:val="ro-RO"/>
        </w:rPr>
        <w:t xml:space="preserve"> </w:t>
      </w:r>
      <w:r w:rsidRPr="00B7251A">
        <w:rPr>
          <w:rFonts w:asciiTheme="majorBidi" w:hAnsiTheme="majorBidi" w:cstheme="majorBidi"/>
          <w:lang w:val="ro-RO"/>
        </w:rPr>
        <w:t>şi</w:t>
      </w:r>
      <w:r w:rsidR="005C43CD" w:rsidRPr="00B7251A">
        <w:rPr>
          <w:rFonts w:asciiTheme="majorBidi" w:hAnsiTheme="majorBidi" w:cstheme="majorBidi"/>
          <w:lang w:val="ro-RO"/>
        </w:rPr>
        <w:t xml:space="preserve"> </w:t>
      </w:r>
      <w:r w:rsidRPr="00B7251A">
        <w:rPr>
          <w:rFonts w:asciiTheme="majorBidi" w:hAnsiTheme="majorBidi" w:cstheme="majorBidi"/>
          <w:lang w:val="ro-RO"/>
        </w:rPr>
        <w:t>malnutriţia</w:t>
      </w:r>
      <w:r w:rsidR="005C43CD" w:rsidRPr="00B7251A">
        <w:rPr>
          <w:rFonts w:asciiTheme="majorBidi" w:hAnsiTheme="majorBidi" w:cstheme="majorBidi"/>
          <w:lang w:val="ro-RO"/>
        </w:rPr>
        <w:t>.</w:t>
      </w:r>
    </w:p>
    <w:p w:rsidR="005478F2" w:rsidRPr="00B7251A" w:rsidRDefault="005478F2" w:rsidP="005C43CD">
      <w:pPr>
        <w:pStyle w:val="a3"/>
        <w:shd w:val="clear" w:color="auto" w:fill="FCFCFC"/>
        <w:spacing w:before="0" w:beforeAutospacing="0" w:after="0" w:afterAutospacing="0"/>
        <w:jc w:val="both"/>
        <w:rPr>
          <w:rFonts w:asciiTheme="majorBidi" w:hAnsiTheme="majorBidi" w:cstheme="majorBidi"/>
          <w:lang w:val="ro-RO"/>
        </w:rPr>
      </w:pPr>
      <w:r w:rsidRPr="00B7251A">
        <w:rPr>
          <w:rFonts w:asciiTheme="majorBidi" w:hAnsiTheme="majorBidi" w:cstheme="majorBidi"/>
          <w:lang w:val="ro-RO"/>
        </w:rPr>
        <w:t>Tabloul clinic al infec</w:t>
      </w:r>
      <w:r w:rsidRPr="00B7251A">
        <w:rPr>
          <w:rFonts w:ascii="Cambria Math" w:hAnsi="Cambria Math" w:cstheme="majorBidi"/>
          <w:lang w:val="ro-RO"/>
        </w:rPr>
        <w:t>ț</w:t>
      </w:r>
      <w:r w:rsidRPr="00B7251A">
        <w:rPr>
          <w:rFonts w:asciiTheme="majorBidi" w:hAnsiTheme="majorBidi" w:cstheme="majorBidi"/>
          <w:lang w:val="ro-RO"/>
        </w:rPr>
        <w:t xml:space="preserve">iei variază de la forme asimptomatice, la forme clinice severe asociate cu colaps, vome </w:t>
      </w:r>
      <w:r w:rsidRPr="00B7251A">
        <w:rPr>
          <w:rFonts w:ascii="Cambria Math" w:hAnsi="Cambria Math" w:cstheme="majorBidi"/>
          <w:lang w:val="ro-RO"/>
        </w:rPr>
        <w:t>ș</w:t>
      </w:r>
      <w:r w:rsidRPr="00B7251A">
        <w:rPr>
          <w:rFonts w:asciiTheme="majorBidi" w:hAnsiTheme="majorBidi" w:cstheme="majorBidi"/>
          <w:lang w:val="ro-RO"/>
        </w:rPr>
        <w:t>i diaree severă. Deseori, boala începe cu semne catarale.</w:t>
      </w:r>
    </w:p>
    <w:p w:rsidR="005478F2" w:rsidRPr="00B7251A" w:rsidRDefault="005478F2" w:rsidP="00B7251A">
      <w:pPr>
        <w:pStyle w:val="a3"/>
        <w:shd w:val="clear" w:color="auto" w:fill="FCFCFC"/>
        <w:spacing w:before="0" w:beforeAutospacing="0" w:after="0" w:afterAutospacing="0"/>
        <w:ind w:firstLine="708"/>
        <w:jc w:val="both"/>
        <w:rPr>
          <w:rFonts w:asciiTheme="majorBidi" w:hAnsiTheme="majorBidi" w:cstheme="majorBidi"/>
          <w:lang w:val="ro-RO"/>
        </w:rPr>
      </w:pPr>
      <w:r w:rsidRPr="00B7251A">
        <w:rPr>
          <w:rFonts w:asciiTheme="majorBidi" w:hAnsiTheme="majorBidi" w:cstheme="majorBidi"/>
          <w:lang w:val="ro-RO"/>
        </w:rPr>
        <w:t>O mare importanţă în prevenirea infecţiei rotavirale o are respectarea regulilor de igienă, mai ales în colectivită</w:t>
      </w:r>
      <w:r w:rsidRPr="00B7251A">
        <w:rPr>
          <w:rFonts w:ascii="Cambria Math" w:hAnsi="Cambria Math" w:cstheme="majorBidi"/>
          <w:lang w:val="ro-RO"/>
        </w:rPr>
        <w:t>ț</w:t>
      </w:r>
      <w:r w:rsidRPr="00B7251A">
        <w:rPr>
          <w:rFonts w:asciiTheme="majorBidi" w:hAnsiTheme="majorBidi" w:cstheme="majorBidi"/>
          <w:lang w:val="ro-RO"/>
        </w:rPr>
        <w:t>ile organizate de copii. Transmiterea infec</w:t>
      </w:r>
      <w:r w:rsidRPr="00B7251A">
        <w:rPr>
          <w:rFonts w:ascii="Cambria Math" w:hAnsi="Cambria Math" w:cstheme="majorBidi"/>
          <w:lang w:val="ro-RO"/>
        </w:rPr>
        <w:t>ț</w:t>
      </w:r>
      <w:r w:rsidRPr="00B7251A">
        <w:rPr>
          <w:rFonts w:asciiTheme="majorBidi" w:hAnsiTheme="majorBidi" w:cstheme="majorBidi"/>
          <w:lang w:val="ro-RO"/>
        </w:rPr>
        <w:t xml:space="preserve">iei este redusă printr-o atentă igienă a mâinilor, a alimentatiei, dar </w:t>
      </w:r>
      <w:r w:rsidRPr="00B7251A">
        <w:rPr>
          <w:rFonts w:ascii="Cambria Math" w:hAnsi="Cambria Math" w:cstheme="majorBidi"/>
          <w:lang w:val="ro-RO"/>
        </w:rPr>
        <w:t>ș</w:t>
      </w:r>
      <w:r w:rsidRPr="00B7251A">
        <w:rPr>
          <w:rFonts w:asciiTheme="majorBidi" w:hAnsiTheme="majorBidi" w:cstheme="majorBidi"/>
          <w:lang w:val="ro-RO"/>
        </w:rPr>
        <w:t>i a jucariilor, a mobilierului, a pavimentului, a grupurilor sanitare în colectivită</w:t>
      </w:r>
      <w:r w:rsidRPr="00B7251A">
        <w:rPr>
          <w:rFonts w:ascii="Cambria Math" w:hAnsi="Cambria Math" w:cstheme="majorBidi"/>
          <w:lang w:val="ro-RO"/>
        </w:rPr>
        <w:t>ț</w:t>
      </w:r>
      <w:r w:rsidRPr="00B7251A">
        <w:rPr>
          <w:rFonts w:asciiTheme="majorBidi" w:hAnsiTheme="majorBidi" w:cstheme="majorBidi"/>
          <w:lang w:val="ro-RO"/>
        </w:rPr>
        <w:t xml:space="preserve">ile de copii. De asemenea, este importantă depistarea </w:t>
      </w:r>
      <w:r w:rsidRPr="00B7251A">
        <w:rPr>
          <w:rFonts w:ascii="Cambria Math" w:hAnsi="Cambria Math" w:cstheme="majorBidi"/>
          <w:lang w:val="ro-RO"/>
        </w:rPr>
        <w:t>ș</w:t>
      </w:r>
      <w:r w:rsidRPr="00B7251A">
        <w:rPr>
          <w:rFonts w:asciiTheme="majorBidi" w:hAnsiTheme="majorBidi" w:cstheme="majorBidi"/>
          <w:lang w:val="ro-RO"/>
        </w:rPr>
        <w:t>i izolarea la timp a copiilor bolnavi, pentru a evita aparitia izbucnirilor.</w:t>
      </w:r>
    </w:p>
    <w:p w:rsidR="005478F2" w:rsidRPr="00B7251A" w:rsidRDefault="005478F2" w:rsidP="00B7251A">
      <w:pPr>
        <w:pStyle w:val="a3"/>
        <w:shd w:val="clear" w:color="auto" w:fill="FCFCFC"/>
        <w:spacing w:before="0" w:beforeAutospacing="0" w:after="0" w:afterAutospacing="0"/>
        <w:ind w:firstLine="708"/>
        <w:jc w:val="both"/>
        <w:rPr>
          <w:rFonts w:asciiTheme="majorBidi" w:hAnsiTheme="majorBidi" w:cstheme="majorBidi"/>
          <w:lang w:val="ro-RO"/>
        </w:rPr>
      </w:pPr>
      <w:r w:rsidRPr="00B7251A">
        <w:rPr>
          <w:rFonts w:asciiTheme="majorBidi" w:hAnsiTheme="majorBidi" w:cstheme="majorBidi"/>
          <w:lang w:val="ro-RO"/>
        </w:rPr>
        <w:t>Totu</w:t>
      </w:r>
      <w:r w:rsidRPr="00B7251A">
        <w:rPr>
          <w:rFonts w:ascii="Cambria Math" w:hAnsi="Cambria Math" w:cstheme="majorBidi"/>
          <w:lang w:val="ro-RO"/>
        </w:rPr>
        <w:t>ș</w:t>
      </w:r>
      <w:r w:rsidRPr="00B7251A">
        <w:rPr>
          <w:rFonts w:asciiTheme="majorBidi" w:hAnsiTheme="majorBidi" w:cstheme="majorBidi"/>
          <w:lang w:val="ro-RO"/>
        </w:rPr>
        <w:t>i, cea mai eficientă metodă de profilaxie rămâne a fi vaccinarea.  Conform Ordinului Ministerului Sănătă</w:t>
      </w:r>
      <w:r w:rsidRPr="00B7251A">
        <w:rPr>
          <w:rFonts w:ascii="Cambria Math" w:hAnsi="Cambria Math" w:cstheme="majorBidi"/>
          <w:lang w:val="ro-RO"/>
        </w:rPr>
        <w:t>ț</w:t>
      </w:r>
      <w:r w:rsidRPr="00B7251A">
        <w:rPr>
          <w:rFonts w:asciiTheme="majorBidi" w:hAnsiTheme="majorBidi" w:cstheme="majorBidi"/>
          <w:lang w:val="ro-RO"/>
        </w:rPr>
        <w:t>ii al Republicii Moldova Nr. 662 din 28.06.2012 „</w:t>
      </w:r>
      <w:r w:rsidRPr="00B7251A">
        <w:rPr>
          <w:rStyle w:val="a4"/>
          <w:rFonts w:asciiTheme="majorBidi" w:hAnsiTheme="majorBidi" w:cstheme="majorBidi"/>
          <w:lang w:val="ro-RO"/>
        </w:rPr>
        <w:t>Cu privire la implimentarea vaccinării contra infecţiei rotavirale a copiilor în Republica Moldova</w:t>
      </w:r>
      <w:r w:rsidRPr="00B7251A">
        <w:rPr>
          <w:rFonts w:asciiTheme="majorBidi" w:hAnsiTheme="majorBidi" w:cstheme="majorBidi"/>
          <w:lang w:val="ro-RO"/>
        </w:rPr>
        <w:t>”, copiii sunt imunizaţi împotriva rotavirusului. Vaccinul este inclus în calendarul vaccinărilor obligatorii.</w:t>
      </w:r>
    </w:p>
    <w:p w:rsidR="00336803" w:rsidRDefault="00336803" w:rsidP="005C43CD">
      <w:pPr>
        <w:spacing w:after="0" w:line="240" w:lineRule="auto"/>
        <w:rPr>
          <w:rFonts w:asciiTheme="majorBidi" w:hAnsiTheme="majorBidi" w:cstheme="majorBidi"/>
          <w:sz w:val="32"/>
          <w:szCs w:val="32"/>
          <w:lang w:val="ro-RO"/>
        </w:rPr>
      </w:pPr>
    </w:p>
    <w:p w:rsidR="00B7251A" w:rsidRPr="00B7251A" w:rsidRDefault="00B7251A" w:rsidP="00B7251A">
      <w:pPr>
        <w:spacing w:after="0" w:line="240" w:lineRule="auto"/>
        <w:jc w:val="right"/>
        <w:rPr>
          <w:rFonts w:asciiTheme="majorBidi" w:hAnsiTheme="majorBidi" w:cstheme="majorBidi"/>
          <w:sz w:val="24"/>
          <w:szCs w:val="24"/>
          <w:lang w:val="ro-RO"/>
        </w:rPr>
      </w:pPr>
      <w:r w:rsidRPr="00B7251A">
        <w:rPr>
          <w:rFonts w:asciiTheme="majorBidi" w:hAnsiTheme="majorBidi" w:cstheme="majorBidi"/>
          <w:sz w:val="24"/>
          <w:szCs w:val="24"/>
          <w:lang w:val="ro-RO"/>
        </w:rPr>
        <w:t>Medicul pediatru sectia nr.2</w:t>
      </w:r>
      <w:r w:rsidRPr="00B7251A">
        <w:rPr>
          <w:rFonts w:asciiTheme="majorBidi" w:hAnsiTheme="majorBidi" w:cstheme="majorBidi"/>
          <w:sz w:val="24"/>
          <w:szCs w:val="24"/>
          <w:lang w:val="ro-RO"/>
        </w:rPr>
        <w:tab/>
      </w:r>
      <w:r w:rsidRPr="00B7251A">
        <w:rPr>
          <w:rFonts w:asciiTheme="majorBidi" w:hAnsiTheme="majorBidi" w:cstheme="majorBidi"/>
          <w:sz w:val="24"/>
          <w:szCs w:val="24"/>
          <w:lang w:val="ro-RO"/>
        </w:rPr>
        <w:tab/>
        <w:t>Aslaliem Tatiana</w:t>
      </w:r>
    </w:p>
    <w:sectPr w:rsidR="00B7251A" w:rsidRPr="00B7251A" w:rsidSect="003368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C1E81"/>
    <w:multiLevelType w:val="hybridMultilevel"/>
    <w:tmpl w:val="AA82B644"/>
    <w:lvl w:ilvl="0" w:tplc="9698B8D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5478F2"/>
    <w:rsid w:val="00336803"/>
    <w:rsid w:val="005478F2"/>
    <w:rsid w:val="005C43CD"/>
    <w:rsid w:val="00B72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78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478F2"/>
    <w:rPr>
      <w:i/>
      <w:iCs/>
    </w:rPr>
  </w:style>
  <w:style w:type="paragraph" w:customStyle="1" w:styleId="Style1">
    <w:name w:val="Style1"/>
    <w:basedOn w:val="a"/>
    <w:uiPriority w:val="99"/>
    <w:rsid w:val="005478F2"/>
    <w:pPr>
      <w:widowControl w:val="0"/>
      <w:autoSpaceDE w:val="0"/>
      <w:autoSpaceDN w:val="0"/>
      <w:adjustRightInd w:val="0"/>
      <w:spacing w:after="0" w:line="296" w:lineRule="exact"/>
    </w:pPr>
    <w:rPr>
      <w:rFonts w:ascii="Times New Roman" w:eastAsia="Times New Roman" w:hAnsi="Times New Roman" w:cs="Times New Roman"/>
      <w:sz w:val="24"/>
      <w:szCs w:val="24"/>
    </w:rPr>
  </w:style>
  <w:style w:type="character" w:customStyle="1" w:styleId="FontStyle21">
    <w:name w:val="Font Style21"/>
    <w:uiPriority w:val="99"/>
    <w:rsid w:val="005478F2"/>
    <w:rPr>
      <w:rFonts w:ascii="Times New Roman" w:hAnsi="Times New Roman" w:cs="Times New Roman"/>
      <w:b/>
      <w:bCs/>
      <w:sz w:val="20"/>
      <w:szCs w:val="20"/>
    </w:rPr>
  </w:style>
  <w:style w:type="paragraph" w:styleId="a5">
    <w:name w:val="List Paragraph"/>
    <w:basedOn w:val="a"/>
    <w:uiPriority w:val="34"/>
    <w:qFormat/>
    <w:rsid w:val="005478F2"/>
    <w:pPr>
      <w:ind w:left="720"/>
      <w:contextualSpacing/>
    </w:pPr>
  </w:style>
</w:styles>
</file>

<file path=word/webSettings.xml><?xml version="1.0" encoding="utf-8"?>
<w:webSettings xmlns:r="http://schemas.openxmlformats.org/officeDocument/2006/relationships" xmlns:w="http://schemas.openxmlformats.org/wordprocessingml/2006/main">
  <w:divs>
    <w:div w:id="8572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2017-03-23T10:58:00Z</dcterms:created>
  <dcterms:modified xsi:type="dcterms:W3CDTF">2017-03-23T10:58:00Z</dcterms:modified>
</cp:coreProperties>
</file>